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810000"/>
            <wp:docPr id="1" name="Rune time crystals"/>
            <a:graphic>
              <a:graphicData uri="http://schemas.openxmlformats.org/drawingml/2006/picture">
                <pic:pic>
                  <pic:nvPicPr>
                    <pic:cNvPr id="1" name="Rune time crys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