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05125" cy="3381375"/>
            <wp:docPr id="1" name="Wii Remote and Wii Console"/>
            <a:graphic>
              <a:graphicData uri="http://schemas.openxmlformats.org/drawingml/2006/picture">
                <pic:pic>
                  <pic:nvPicPr>
                    <pic:cNvPr id="1" name="Wii Remote and Wii Conso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