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1085850"/>
            <wp:docPr id="1" name="Campfire and cooking crane"/>
            <a:graphic>
              <a:graphicData uri="http://schemas.openxmlformats.org/drawingml/2006/picture">
                <pic:pic>
                  <pic:nvPicPr>
                    <pic:cNvPr id="1" name="Campfire and cooking cr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