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79161"/>
            <wp:docPr id="1" name="AC 110-240V"/>
            <a:graphic>
              <a:graphicData uri="http://schemas.openxmlformats.org/drawingml/2006/picture">
                <pic:pic>
                  <pic:nvPicPr>
                    <pic:cNvPr id="1" name="AC 110-240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