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09965"/>
            <wp:docPr id="1" name="It Doesn't Take a Racket Scientist to See What's Wrong with That!"/>
            <a:graphic>
              <a:graphicData uri="http://schemas.openxmlformats.org/drawingml/2006/picture">
                <pic:pic>
                  <pic:nvPicPr>
                    <pic:cNvPr id="1" name="It Doesn't Take a Racket Scientist to See What's Wrong with That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0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