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9201150"/>
            <wp:docPr id="1" name="(GD-11) sign &quot;Temporary sign - Lower knife, lift the wings.&quot;"/>
            <a:graphic>
              <a:graphicData uri="http://schemas.openxmlformats.org/drawingml/2006/picture">
                <pic:pic>
                  <pic:nvPicPr>
                    <pic:cNvPr id="1" name="(GD-11) sign &quot;Temporary sign - Lower knife, lift the wings.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