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dsagittal THETA - voiceless interdental fricative"/>
            <a:graphic>
              <a:graphicData uri="http://schemas.openxmlformats.org/drawingml/2006/picture">
                <pic:pic>
                  <pic:nvPicPr>
                    <pic:cNvPr id="1" name="midsagittal THETA - voiceless interdental fric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