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S-voiceless Alveolar Fricative"/>
            <a:graphic>
              <a:graphicData uri="http://schemas.openxmlformats.org/drawingml/2006/picture">
                <pic:pic>
                  <pic:nvPicPr>
                    <pic:cNvPr id="1" name="Midsagittal S-voiceless Alveolar Fric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