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429000" cy="2057400"/>
            <wp:docPr id="1" name="Blue and Yellow Fleur de Lis Flag"/>
            <a:graphic>
              <a:graphicData uri="http://schemas.openxmlformats.org/drawingml/2006/picture">
                <pic:pic>
                  <pic:nvPicPr>
                    <pic:cNvPr id="1" name="Blue and Yellow Fleur de Lis Fla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29000" cy="2057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