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3758"/>
            <wp:docPr id="1" name="Comparaison Art Roman Art Gothique"/>
            <a:graphic>
              <a:graphicData uri="http://schemas.openxmlformats.org/drawingml/2006/picture">
                <pic:pic>
                  <pic:nvPicPr>
                    <pic:cNvPr id="1" name="Comparaison Art Roman Art Gothi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3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