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4810125"/>
            <wp:docPr id="1" name="Tora Scroll with Einstein equation"/>
            <a:graphic>
              <a:graphicData uri="http://schemas.openxmlformats.org/drawingml/2006/picture">
                <pic:pic>
                  <pic:nvPicPr>
                    <pic:cNvPr id="1" name="Tora Scroll with Einstein equ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