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743200"/>
            <wp:docPr id="1" name="Scales of Justice (Colored Glassy Effect Derivative)"/>
            <a:graphic>
              <a:graphicData uri="http://schemas.openxmlformats.org/drawingml/2006/picture">
                <pic:pic>
                  <pic:nvPicPr>
                    <pic:cNvPr id="1" name="Scales of Justice (Colored Glassy Effect Derivativ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