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52700" cy="2105025"/>
            <wp:docPr id="1" name="Explosive charge on steel"/>
            <a:graphic>
              <a:graphicData uri="http://schemas.openxmlformats.org/drawingml/2006/picture">
                <pic:pic>
                  <pic:nvPicPr>
                    <pic:cNvPr id="1" name="Explosive charge on st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