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238500"/>
            <wp:docPr id="1" name="Noahide Laws from Torah for Humanity"/>
            <a:graphic>
              <a:graphicData uri="http://schemas.openxmlformats.org/drawingml/2006/picture">
                <pic:pic>
                  <pic:nvPicPr>
                    <pic:cNvPr id="1" name="Noahide Laws from Torah for Huma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