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Il Buono, il Brutto e il Cattivo (The Good, the Bad and the Ugly)"/>
            <a:graphic>
              <a:graphicData uri="http://schemas.openxmlformats.org/drawingml/2006/picture">
                <pic:pic>
                  <pic:nvPicPr>
                    <pic:cNvPr id="1" name="Il Buono, il Brutto e il Cattivo (The Good, the Bad and the Ugly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