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65989"/>
            <wp:docPr id="1" name="Two halves of an orange."/>
            <a:graphic>
              <a:graphicData uri="http://schemas.openxmlformats.org/drawingml/2006/picture">
                <pic:pic>
                  <pic:nvPicPr>
                    <pic:cNvPr id="1" name="Two halves of an orang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5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