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653"/>
            <wp:docPr id="1" name="NTPM (Network Termination for Primary Rate Interface ) incl. 19&quot; Rack Adapter"/>
            <a:graphic>
              <a:graphicData uri="http://schemas.openxmlformats.org/drawingml/2006/picture">
                <pic:pic>
                  <pic:nvPicPr>
                    <pic:cNvPr id="1" name="NTPM (Network Termination for Primary Rate Interface ) incl. 19&quot; Rack Ad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