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19125" cy="771525"/>
            <wp:docPr id="1" name="DHT11 Temperature and Humidity Sensor"/>
            <a:graphic>
              <a:graphicData uri="http://schemas.openxmlformats.org/drawingml/2006/picture">
                <pic:pic>
                  <pic:nvPicPr>
                    <pic:cNvPr id="1" name="DHT11 Temperature and Humidity Sens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