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88155"/>
            <wp:docPr id="1" name="Calling the Universe"/>
            <a:graphic>
              <a:graphicData uri="http://schemas.openxmlformats.org/drawingml/2006/picture">
                <pic:pic>
                  <pic:nvPicPr>
                    <pic:cNvPr id="1" name="Calling the Unive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8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