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1626677"/>
            <wp:docPr id="1" name="Cuda dot product cache reduction"/>
            <a:graphic>
              <a:graphicData uri="http://schemas.openxmlformats.org/drawingml/2006/picture">
                <pic:pic>
                  <pic:nvPicPr>
                    <pic:cNvPr id="1" name="Cuda dot product cache reduc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16266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