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790575"/>
            <wp:docPr id="1" name="Electric radioactive hazardous ammunition bullet shells"/>
            <a:graphic>
              <a:graphicData uri="http://schemas.openxmlformats.org/drawingml/2006/picture">
                <pic:pic>
                  <pic:nvPicPr>
                    <pic:cNvPr id="1" name="Electric radioactive hazardous ammunition bullet sh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