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8149"/>
            <wp:docPr id="1" name="Danger - High Voltage Inside Do Not Open"/>
            <a:graphic>
              <a:graphicData uri="http://schemas.openxmlformats.org/drawingml/2006/picture">
                <pic:pic>
                  <pic:nvPicPr>
                    <pic:cNvPr id="1" name="Danger - High Voltage Inside Do Not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