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Wendrave's Folder of Setting 01"/>
            <a:graphic>
              <a:graphicData uri="http://schemas.openxmlformats.org/drawingml/2006/picture">
                <pic:pic>
                  <pic:nvPicPr>
                    <pic:cNvPr id="1" name="Wendrave's Folder of Setting 01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