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62643"/>
            <wp:docPr id="1" name="Pharmacy, Insurance, Medical, Manufacturing"/>
            <a:graphic>
              <a:graphicData uri="http://schemas.openxmlformats.org/drawingml/2006/picture">
                <pic:pic>
                  <pic:nvPicPr>
                    <pic:cNvPr id="1" name="Pharmacy, Insurance, Medical, Manufactur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62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