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 child who dies from hunger is a murdered child"/>
            <a:graphic>
              <a:graphicData uri="http://schemas.openxmlformats.org/drawingml/2006/picture">
                <pic:pic>
                  <pic:nvPicPr>
                    <pic:cNvPr id="1" name="A child who dies from hunger is a murdered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