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5322"/>
            <wp:docPr id="1" name="Part of Bayeux Tapestry 1"/>
            <a:graphic>
              <a:graphicData uri="http://schemas.openxmlformats.org/drawingml/2006/picture">
                <pic:pic>
                  <pic:nvPicPr>
                    <pic:cNvPr id="1" name="Part of Bayeux Tapestry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