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061"/>
            <wp:docPr id="1" name="A dog and an owl about email privacy (French)"/>
            <a:graphic>
              <a:graphicData uri="http://schemas.openxmlformats.org/drawingml/2006/picture">
                <pic:pic>
                  <pic:nvPicPr>
                    <pic:cNvPr id="1" name="A dog and an owl about email privacy (French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