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" cy="304800"/>
            <wp:docPr id="1" name="RSA IEC Open Contact (NO Contact)"/>
            <a:graphic>
              <a:graphicData uri="http://schemas.openxmlformats.org/drawingml/2006/picture">
                <pic:pic>
                  <pic:nvPicPr>
                    <pic:cNvPr id="1" name="RSA IEC Open Contact (NO Contac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