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an And Burgundy Batik Kawung Pattern"/>
            <a:graphic>
              <a:graphicData uri="http://schemas.openxmlformats.org/drawingml/2006/picture">
                <pic:pic>
                  <pic:nvPicPr>
                    <pic:cNvPr id="1" name="Tan And Burgundy Batik Kawu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