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9093"/>
            <wp:docPr id="1" name="Field (in-situ) spectrometry near emergency vehicle"/>
            <a:graphic>
              <a:graphicData uri="http://schemas.openxmlformats.org/drawingml/2006/picture">
                <pic:pic>
                  <pic:nvPicPr>
                    <pic:cNvPr id="1" name="Field (in-situ) spectrometry near emergency veh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