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Filas - Columnas y Diagonales - Tablero de Ajedrez"/>
            <a:graphic>
              <a:graphicData uri="http://schemas.openxmlformats.org/drawingml/2006/picture">
                <pic:pic>
                  <pic:nvPicPr>
                    <pic:cNvPr id="1" name="Filas - Columnas y Diagonales - Tablero de Ajedre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