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Resource Educational Chess - Column A / Columna A"/>
            <a:graphic>
              <a:graphicData uri="http://schemas.openxmlformats.org/drawingml/2006/picture">
                <pic:pic>
                  <pic:nvPicPr>
                    <pic:cNvPr id="1" name="Resource Educational Chess - Column A / Columna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