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Ratio of a Side to the Length of the Hypotenuse"/>
            <a:graphic>
              <a:graphicData uri="http://schemas.openxmlformats.org/drawingml/2006/picture">
                <pic:pic>
                  <pic:nvPicPr>
                    <pic:cNvPr id="1" name="The Ratio of a Side to the Length of the Hypoten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