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983"/>
            <wp:docPr id="1" name="Chart Of SD HD And UHD Formats"/>
            <a:graphic>
              <a:graphicData uri="http://schemas.openxmlformats.org/drawingml/2006/picture">
                <pic:pic>
                  <pic:nvPicPr>
                    <pic:cNvPr id="1" name="Chart Of SD HD And UHD Form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