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622"/>
            <wp:docPr id="1" name="Children in the Warsaw Ghetto"/>
            <a:graphic>
              <a:graphicData uri="http://schemas.openxmlformats.org/drawingml/2006/picture">
                <pic:pic>
                  <pic:nvPicPr>
                    <pic:cNvPr id="1" name="Children in the Warsaw Ghet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