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101"/>
            <wp:docPr id="1" name="3in1 Power Bank Pen"/>
            <a:graphic>
              <a:graphicData uri="http://schemas.openxmlformats.org/drawingml/2006/picture">
                <pic:pic>
                  <pic:nvPicPr>
                    <pic:cNvPr id="1" name="3in1 Power Ban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