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picero robotico con vista superior"/>
            <a:graphic>
              <a:graphicData uri="http://schemas.openxmlformats.org/drawingml/2006/picture">
                <pic:pic>
                  <pic:nvPicPr>
                    <pic:cNvPr id="1" name="Lapicero robotico con vista supe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