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2571"/>
            <wp:docPr id="1" name="Procure Observer dos Detalhes dos Desenhos do Copiar os Efeitos!"/>
            <a:graphic>
              <a:graphicData uri="http://schemas.openxmlformats.org/drawingml/2006/picture">
                <pic:pic>
                  <pic:nvPicPr>
                    <pic:cNvPr id="1" name="Procure Observer dos Detalhes dos Desenhos do Copiar os Efeito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