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4384"/>
            <wp:docPr id="1" name="Darstellung für Strahlung in verschiedenen Frequenzen"/>
            <a:graphic>
              <a:graphicData uri="http://schemas.openxmlformats.org/drawingml/2006/picture">
                <pic:pic>
                  <pic:nvPicPr>
                    <pic:cNvPr id="1" name="Darstellung für Strahlung in verschiedenen Frequenz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