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6637"/>
            <wp:docPr id="1" name="Decorative Divider 170 Fission 8"/>
            <a:graphic>
              <a:graphicData uri="http://schemas.openxmlformats.org/drawingml/2006/picture">
                <pic:pic>
                  <pic:nvPicPr>
                    <pic:cNvPr id="1" name="Decorative Divider 170 Fission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