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48920"/>
            <wp:docPr id="1" name="Golden Foil Female Fairy Relaxing"/>
            <a:graphic>
              <a:graphicData uri="http://schemas.openxmlformats.org/drawingml/2006/picture">
                <pic:pic>
                  <pic:nvPicPr>
                    <pic:cNvPr id="1" name="Golden Foil Female Fairy Relax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48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