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31720"/>
            <wp:docPr id="1" name="Rock Formations in the Desert"/>
            <a:graphic>
              <a:graphicData uri="http://schemas.openxmlformats.org/drawingml/2006/picture">
                <pic:pic>
                  <pic:nvPicPr>
                    <pic:cNvPr id="1" name="Rock Formations in the Dese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31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