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387"/>
            <wp:docPr id="1" name="Ural-4320 military truck (colored)"/>
            <a:graphic>
              <a:graphicData uri="http://schemas.openxmlformats.org/drawingml/2006/picture">
                <pic:pic>
                  <pic:nvPicPr>
                    <pic:cNvPr id="1" name="Ural-4320 military truck (colo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