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Manhole lid"/>
            <a:graphic>
              <a:graphicData uri="http://schemas.openxmlformats.org/drawingml/2006/picture">
                <pic:pic>
                  <pic:nvPicPr>
                    <pic:cNvPr id="1" name="Manhole li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