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9250"/>
            <wp:docPr id="1" name="Ornate Female Head Bow And Arrow"/>
            <a:graphic>
              <a:graphicData uri="http://schemas.openxmlformats.org/drawingml/2006/picture">
                <pic:pic>
                  <pic:nvPicPr>
                    <pic:cNvPr id="1" name="Ornate Female Head Bow An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