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352"/>
            <wp:docPr id="1" name="Polychromatic Tiled Female Fairy Relaxing No Background"/>
            <a:graphic>
              <a:graphicData uri="http://schemas.openxmlformats.org/drawingml/2006/picture">
                <pic:pic>
                  <pic:nvPicPr>
                    <pic:cNvPr id="1" name="Polychromatic Tiled Female Fairy Relaxing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