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952"/>
            <wp:docPr id="1" name="Low Poly High Tatras Slovakia"/>
            <a:graphic>
              <a:graphicData uri="http://schemas.openxmlformats.org/drawingml/2006/picture">
                <pic:pic>
                  <pic:nvPicPr>
                    <pic:cNvPr id="1" name="Low Poly High Tatras Slovak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