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23473"/>
            <wp:docPr id="1" name="Casino Chip Coloring Maze"/>
            <a:graphic>
              <a:graphicData uri="http://schemas.openxmlformats.org/drawingml/2006/picture">
                <pic:pic>
                  <pic:nvPicPr>
                    <pic:cNvPr id="1" name="Casino Chip Coloring Maz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234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