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917584"/>
            <wp:docPr id="1" name="Charon, by Doré 1857 (in blue ink on yellow paper)"/>
            <a:graphic>
              <a:graphicData uri="http://schemas.openxmlformats.org/drawingml/2006/picture">
                <pic:pic>
                  <pic:nvPicPr>
                    <pic:cNvPr id="1" name="Charon, by Doré 1857 (in blue ink on yellow paper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9175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