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1437"/>
            <wp:docPr id="1" name="Water &amp; Electricity Distribution"/>
            <a:graphic>
              <a:graphicData uri="http://schemas.openxmlformats.org/drawingml/2006/picture">
                <pic:pic>
                  <pic:nvPicPr>
                    <pic:cNvPr id="1" name="Water &amp; Electricity Distribu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1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